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DE" w:rsidRPr="00B17654" w:rsidRDefault="00B726DE" w:rsidP="005F435F">
      <w:pPr>
        <w:spacing w:before="120" w:after="120" w:line="240" w:lineRule="auto"/>
        <w:jc w:val="center"/>
        <w:rPr>
          <w:rFonts w:ascii="Times New Roman Bold" w:hAnsi="Times New Roman Bold"/>
          <w:b/>
          <w:spacing w:val="-4"/>
        </w:rPr>
      </w:pPr>
      <w:r>
        <w:rPr>
          <w:rFonts w:ascii="Times New Roman Bold" w:hAnsi="Times New Roman Bold"/>
          <w:b/>
          <w:spacing w:val="-4"/>
        </w:rPr>
        <w:t xml:space="preserve">Procedure for adjusting investment project </w:t>
      </w:r>
      <w:r w:rsidR="005E5276">
        <w:rPr>
          <w:rFonts w:ascii="Times New Roman Bold" w:hAnsi="Times New Roman Bold"/>
          <w:b/>
          <w:spacing w:val="-4"/>
        </w:rPr>
        <w:t>under a judgement or decision of a court or</w:t>
      </w:r>
      <w:r w:rsidR="007172EA">
        <w:rPr>
          <w:rFonts w:ascii="Times New Roman Bold" w:hAnsi="Times New Roman Bold"/>
          <w:b/>
          <w:spacing w:val="-4"/>
        </w:rPr>
        <w:t xml:space="preserve"> an</w:t>
      </w:r>
      <w:r w:rsidR="005E5276">
        <w:rPr>
          <w:rFonts w:ascii="Times New Roman Bold" w:hAnsi="Times New Roman Bold"/>
          <w:b/>
          <w:spacing w:val="-4"/>
        </w:rPr>
        <w:t xml:space="preserve"> arbitration body</w:t>
      </w:r>
    </w:p>
    <w:p w:rsidR="00396368" w:rsidRPr="0093539B" w:rsidRDefault="00B17654" w:rsidP="005F435F">
      <w:pPr>
        <w:spacing w:before="120" w:after="120" w:line="240" w:lineRule="auto"/>
        <w:ind w:left="142" w:hanging="142"/>
        <w:jc w:val="both"/>
        <w:rPr>
          <w:rFonts w:cs="Times New Roman"/>
          <w:b/>
        </w:rPr>
      </w:pPr>
      <w:r>
        <w:rPr>
          <w:rFonts w:cs="Times New Roman"/>
          <w:b/>
        </w:rPr>
        <w:t>1</w:t>
      </w:r>
      <w:r w:rsidR="00396368" w:rsidRPr="0093539B">
        <w:rPr>
          <w:rFonts w:cs="Times New Roman"/>
          <w:b/>
        </w:rPr>
        <w:t xml:space="preserve">. </w:t>
      </w:r>
      <w:r w:rsidR="00A665A1">
        <w:rPr>
          <w:rFonts w:cs="Times New Roman"/>
          <w:b/>
        </w:rPr>
        <w:t xml:space="preserve">Application </w:t>
      </w:r>
      <w:r w:rsidR="007135D9">
        <w:rPr>
          <w:rFonts w:cs="Times New Roman"/>
          <w:b/>
        </w:rPr>
        <w:t>composition</w:t>
      </w:r>
      <w:r w:rsidR="006B744F">
        <w:rPr>
          <w:rFonts w:cs="Times New Roman"/>
          <w:b/>
        </w:rPr>
        <w:t>:</w:t>
      </w:r>
    </w:p>
    <w:p w:rsidR="00396368" w:rsidRPr="007135D9" w:rsidRDefault="00396368" w:rsidP="005F435F">
      <w:pPr>
        <w:spacing w:before="120" w:after="120" w:line="240" w:lineRule="auto"/>
        <w:jc w:val="both"/>
        <w:rPr>
          <w:rFonts w:cs="Times New Roman"/>
          <w:szCs w:val="28"/>
        </w:rPr>
      </w:pPr>
      <w:r w:rsidRPr="00B17654">
        <w:rPr>
          <w:rFonts w:cs="Times New Roman"/>
          <w:szCs w:val="28"/>
        </w:rPr>
        <w:t>-</w:t>
      </w:r>
      <w:r w:rsidRPr="00B17654">
        <w:rPr>
          <w:rFonts w:cs="Times New Roman"/>
          <w:szCs w:val="28"/>
          <w:lang w:val="vi-VN"/>
        </w:rPr>
        <w:t xml:space="preserve"> </w:t>
      </w:r>
      <w:r w:rsidR="00C43AAC">
        <w:rPr>
          <w:rFonts w:cs="Times New Roman"/>
          <w:szCs w:val="28"/>
        </w:rPr>
        <w:t xml:space="preserve">An application form for adjustment </w:t>
      </w:r>
      <w:r w:rsidRPr="00B17654">
        <w:rPr>
          <w:rFonts w:cs="Times New Roman"/>
          <w:i/>
          <w:szCs w:val="28"/>
        </w:rPr>
        <w:t>(</w:t>
      </w:r>
      <w:r w:rsidR="00C43AAC">
        <w:rPr>
          <w:rFonts w:cs="Times New Roman"/>
          <w:i/>
          <w:szCs w:val="28"/>
        </w:rPr>
        <w:t>template</w:t>
      </w:r>
      <w:r w:rsidRPr="00B17654">
        <w:rPr>
          <w:rFonts w:cs="Times New Roman"/>
          <w:i/>
          <w:szCs w:val="28"/>
        </w:rPr>
        <w:t xml:space="preserve"> </w:t>
      </w:r>
      <w:r w:rsidRPr="00B17654">
        <w:rPr>
          <w:rFonts w:cs="Times New Roman"/>
          <w:i/>
          <w:color w:val="000000" w:themeColor="text1"/>
          <w:szCs w:val="28"/>
        </w:rPr>
        <w:t>A.I.</w:t>
      </w:r>
      <w:r w:rsidR="00A937D8" w:rsidRPr="00B17654">
        <w:rPr>
          <w:rFonts w:cs="Times New Roman"/>
          <w:i/>
          <w:color w:val="000000" w:themeColor="text1"/>
          <w:szCs w:val="28"/>
        </w:rPr>
        <w:t>1</w:t>
      </w:r>
      <w:r w:rsidRPr="00B17654">
        <w:rPr>
          <w:rFonts w:cs="Times New Roman"/>
          <w:i/>
          <w:color w:val="000000" w:themeColor="text1"/>
          <w:szCs w:val="28"/>
        </w:rPr>
        <w:t>1</w:t>
      </w:r>
      <w:r w:rsidR="00B17654">
        <w:rPr>
          <w:rFonts w:cs="Times New Roman"/>
          <w:i/>
          <w:color w:val="000000" w:themeColor="text1"/>
          <w:szCs w:val="28"/>
        </w:rPr>
        <w:t>h</w:t>
      </w:r>
      <w:r w:rsidRPr="00B17654">
        <w:rPr>
          <w:rFonts w:cs="Times New Roman"/>
          <w:i/>
          <w:color w:val="000000" w:themeColor="text1"/>
          <w:szCs w:val="28"/>
        </w:rPr>
        <w:t xml:space="preserve"> </w:t>
      </w:r>
      <w:r w:rsidR="00C43AAC">
        <w:rPr>
          <w:rFonts w:cs="Times New Roman"/>
          <w:i/>
          <w:szCs w:val="28"/>
        </w:rPr>
        <w:t xml:space="preserve">specified in </w:t>
      </w:r>
      <w:r w:rsidR="007135D9">
        <w:rPr>
          <w:rFonts w:cs="Times New Roman"/>
          <w:i/>
          <w:szCs w:val="28"/>
        </w:rPr>
        <w:t>Circular</w:t>
      </w:r>
      <w:r w:rsidR="007135D9" w:rsidRPr="0042732C">
        <w:rPr>
          <w:rFonts w:cs="Times New Roman"/>
          <w:i/>
          <w:szCs w:val="28"/>
        </w:rPr>
        <w:t xml:space="preserve"> </w:t>
      </w:r>
      <w:r w:rsidR="00C43AAC">
        <w:rPr>
          <w:rFonts w:cs="Times New Roman"/>
          <w:i/>
          <w:szCs w:val="28"/>
        </w:rPr>
        <w:t>no.</w:t>
      </w:r>
      <w:r w:rsidRPr="00B17654">
        <w:rPr>
          <w:rFonts w:cs="Times New Roman"/>
          <w:i/>
          <w:szCs w:val="28"/>
        </w:rPr>
        <w:t xml:space="preserve"> 03/2021/TT-BKHĐT)</w:t>
      </w:r>
      <w:r w:rsidRPr="00B17654">
        <w:rPr>
          <w:rFonts w:cs="Times New Roman"/>
          <w:szCs w:val="28"/>
          <w:lang w:val="vi-VN"/>
        </w:rPr>
        <w:t>;</w:t>
      </w:r>
      <w:r w:rsidR="007135D9">
        <w:rPr>
          <w:rFonts w:cs="Times New Roman"/>
          <w:szCs w:val="28"/>
        </w:rPr>
        <w:t xml:space="preserve"> </w:t>
      </w:r>
    </w:p>
    <w:p w:rsidR="00B17654" w:rsidRPr="00B17654" w:rsidRDefault="00B17654" w:rsidP="005F435F">
      <w:pPr>
        <w:spacing w:before="120" w:after="120" w:line="240" w:lineRule="auto"/>
        <w:jc w:val="both"/>
        <w:rPr>
          <w:rFonts w:cs="Times New Roman"/>
          <w:szCs w:val="28"/>
        </w:rPr>
      </w:pPr>
      <w:r w:rsidRPr="00B17654">
        <w:rPr>
          <w:rFonts w:cs="Times New Roman"/>
          <w:szCs w:val="28"/>
        </w:rPr>
        <w:t>-</w:t>
      </w:r>
      <w:r w:rsidRPr="00B17654">
        <w:rPr>
          <w:rFonts w:cs="Times New Roman"/>
          <w:szCs w:val="28"/>
          <w:lang w:val="vi-VN"/>
        </w:rPr>
        <w:t xml:space="preserve"> </w:t>
      </w:r>
      <w:r w:rsidR="007817FA">
        <w:rPr>
          <w:rFonts w:cs="Times New Roman"/>
          <w:szCs w:val="28"/>
        </w:rPr>
        <w:t xml:space="preserve">A copy of document </w:t>
      </w:r>
      <w:r w:rsidR="009917CE">
        <w:rPr>
          <w:rFonts w:cs="Times New Roman"/>
          <w:szCs w:val="28"/>
        </w:rPr>
        <w:t>on</w:t>
      </w:r>
      <w:r w:rsidR="007817FA">
        <w:rPr>
          <w:rFonts w:cs="Times New Roman"/>
          <w:szCs w:val="28"/>
        </w:rPr>
        <w:t xml:space="preserve"> the investor’s legal status; </w:t>
      </w:r>
    </w:p>
    <w:p w:rsidR="00B17654" w:rsidRPr="00B17654" w:rsidRDefault="00B17654" w:rsidP="005F435F">
      <w:pPr>
        <w:spacing w:before="120" w:after="120" w:line="240" w:lineRule="auto"/>
        <w:jc w:val="both"/>
        <w:rPr>
          <w:rFonts w:cs="Times New Roman"/>
          <w:szCs w:val="28"/>
        </w:rPr>
      </w:pPr>
      <w:r w:rsidRPr="00B17654">
        <w:rPr>
          <w:rFonts w:cs="Times New Roman"/>
          <w:szCs w:val="28"/>
        </w:rPr>
        <w:t>-</w:t>
      </w:r>
      <w:r w:rsidRPr="00B17654">
        <w:rPr>
          <w:rFonts w:cs="Times New Roman"/>
          <w:szCs w:val="28"/>
          <w:lang w:val="vi-VN"/>
        </w:rPr>
        <w:t xml:space="preserve"> </w:t>
      </w:r>
      <w:r w:rsidR="0045582B">
        <w:rPr>
          <w:rFonts w:cs="Times New Roman"/>
          <w:szCs w:val="28"/>
        </w:rPr>
        <w:t xml:space="preserve">The effective judgement or decision of </w:t>
      </w:r>
      <w:r w:rsidR="007172EA">
        <w:rPr>
          <w:rFonts w:cs="Times New Roman"/>
          <w:szCs w:val="28"/>
        </w:rPr>
        <w:t>a</w:t>
      </w:r>
      <w:r w:rsidR="0045582B">
        <w:rPr>
          <w:rFonts w:cs="Times New Roman"/>
          <w:szCs w:val="28"/>
        </w:rPr>
        <w:t xml:space="preserve"> court or </w:t>
      </w:r>
      <w:r w:rsidR="007172EA">
        <w:rPr>
          <w:rFonts w:cs="Times New Roman"/>
          <w:szCs w:val="28"/>
        </w:rPr>
        <w:t xml:space="preserve">an </w:t>
      </w:r>
      <w:r w:rsidR="0045582B">
        <w:rPr>
          <w:rFonts w:cs="Times New Roman"/>
          <w:szCs w:val="28"/>
        </w:rPr>
        <w:t xml:space="preserve">arbitration body; </w:t>
      </w:r>
    </w:p>
    <w:p w:rsidR="00396368" w:rsidRPr="00B17654" w:rsidRDefault="00B17654" w:rsidP="005F435F">
      <w:pPr>
        <w:spacing w:before="120" w:after="120" w:line="240" w:lineRule="auto"/>
        <w:jc w:val="both"/>
        <w:rPr>
          <w:rFonts w:cs="Times New Roman"/>
          <w:szCs w:val="28"/>
          <w:lang w:val="vi-VN"/>
        </w:rPr>
      </w:pPr>
      <w:r w:rsidRPr="00B17654">
        <w:rPr>
          <w:rFonts w:cs="Times New Roman"/>
          <w:szCs w:val="28"/>
        </w:rPr>
        <w:t>-</w:t>
      </w:r>
      <w:r w:rsidRPr="00B17654">
        <w:rPr>
          <w:rFonts w:cs="Times New Roman"/>
          <w:szCs w:val="28"/>
          <w:lang w:val="vi-VN"/>
        </w:rPr>
        <w:t xml:space="preserve"> </w:t>
      </w:r>
      <w:r w:rsidR="0045582B">
        <w:rPr>
          <w:rFonts w:cs="Times New Roman"/>
          <w:szCs w:val="28"/>
        </w:rPr>
        <w:t>A copy of the Investment registration certificate; the Decision on apporval of investment guildelines; the Decisio</w:t>
      </w:r>
      <w:r w:rsidR="00C31DD5">
        <w:rPr>
          <w:rFonts w:cs="Times New Roman"/>
          <w:szCs w:val="28"/>
        </w:rPr>
        <w:t>n on investor approval (if any).</w:t>
      </w:r>
    </w:p>
    <w:p w:rsidR="001E29D7" w:rsidRPr="00B726DE" w:rsidRDefault="00A665A1" w:rsidP="005F435F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hanging="1080"/>
        <w:contextualSpacing w:val="0"/>
        <w:jc w:val="both"/>
        <w:rPr>
          <w:b/>
          <w:lang w:val="vi-VN"/>
        </w:rPr>
      </w:pPr>
      <w:r>
        <w:rPr>
          <w:b/>
        </w:rPr>
        <w:t>Number of application dossier</w:t>
      </w:r>
      <w:r w:rsidR="008B041C">
        <w:rPr>
          <w:b/>
        </w:rPr>
        <w:t>s</w:t>
      </w:r>
      <w:bookmarkStart w:id="0" w:name="_GoBack"/>
      <w:bookmarkEnd w:id="0"/>
      <w:r w:rsidR="001E29D7" w:rsidRPr="00B726DE">
        <w:rPr>
          <w:b/>
          <w:lang w:val="vi-VN"/>
        </w:rPr>
        <w:t xml:space="preserve">: </w:t>
      </w:r>
      <w:r>
        <w:t>01 set</w:t>
      </w:r>
    </w:p>
    <w:p w:rsidR="005F435F" w:rsidRPr="005F435F" w:rsidRDefault="00A92364" w:rsidP="005F435F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spacing w:before="120" w:after="120" w:line="240" w:lineRule="auto"/>
        <w:ind w:left="284" w:hanging="284"/>
        <w:contextualSpacing w:val="0"/>
        <w:jc w:val="both"/>
      </w:pPr>
      <w:r>
        <w:rPr>
          <w:b/>
        </w:rPr>
        <w:t>Processing time</w:t>
      </w:r>
      <w:r w:rsidR="001E29D7" w:rsidRPr="00E4384B">
        <w:rPr>
          <w:b/>
        </w:rPr>
        <w:t xml:space="preserve">: </w:t>
      </w:r>
    </w:p>
    <w:p w:rsidR="001E29D7" w:rsidRDefault="00C31DD5" w:rsidP="005F435F">
      <w:pPr>
        <w:pStyle w:val="ListParagraph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40" w:lineRule="auto"/>
        <w:ind w:left="0" w:firstLine="0"/>
        <w:contextualSpacing w:val="0"/>
        <w:jc w:val="both"/>
      </w:pPr>
      <w:r>
        <w:t xml:space="preserve">For an investment project whose investment </w:t>
      </w:r>
      <w:r w:rsidR="00825BF4">
        <w:t>policies</w:t>
      </w:r>
      <w:r>
        <w:t xml:space="preserve"> have been approved</w:t>
      </w:r>
      <w:r w:rsidR="005F435F">
        <w:t xml:space="preserve">: 12 </w:t>
      </w:r>
      <w:r w:rsidR="00795FA6">
        <w:t>working days from the receipt of the valid application</w:t>
      </w:r>
      <w:r w:rsidR="005F435F" w:rsidRPr="0083158F">
        <w:t>.</w:t>
      </w:r>
    </w:p>
    <w:p w:rsidR="005F435F" w:rsidRPr="005F435F" w:rsidRDefault="00C31DD5" w:rsidP="00984BCF">
      <w:pPr>
        <w:pStyle w:val="ListParagraph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40" w:lineRule="auto"/>
        <w:ind w:left="0" w:firstLine="0"/>
        <w:contextualSpacing w:val="0"/>
        <w:jc w:val="both"/>
      </w:pPr>
      <w:r>
        <w:t>For investment project that has been issued the Investment registration certificate and not subject to approva</w:t>
      </w:r>
      <w:r w:rsidR="00984BCF">
        <w:t xml:space="preserve">l for its investment </w:t>
      </w:r>
      <w:r w:rsidR="001844D8">
        <w:t>policies</w:t>
      </w:r>
      <w:r w:rsidR="005F435F">
        <w:t xml:space="preserve">: 05 </w:t>
      </w:r>
      <w:r w:rsidR="005A5AE3">
        <w:t>working days from the receipt of the valid application</w:t>
      </w:r>
      <w:r w:rsidR="005F435F" w:rsidRPr="0083158F">
        <w:t>.</w:t>
      </w:r>
      <w:r w:rsidR="00446ACE">
        <w:t xml:space="preserve"> </w:t>
      </w:r>
    </w:p>
    <w:p w:rsidR="001E29D7" w:rsidRDefault="001E29D7" w:rsidP="005F435F">
      <w:pPr>
        <w:tabs>
          <w:tab w:val="left" w:pos="284"/>
        </w:tabs>
        <w:spacing w:before="120" w:after="120" w:line="240" w:lineRule="auto"/>
        <w:jc w:val="both"/>
        <w:rPr>
          <w:rFonts w:cs="Times New Roman"/>
          <w:i/>
          <w:spacing w:val="-6"/>
        </w:rPr>
      </w:pPr>
      <w:r w:rsidRPr="00443DC4">
        <w:rPr>
          <w:rFonts w:cs="Times New Roman"/>
          <w:i/>
          <w:spacing w:val="-6"/>
        </w:rPr>
        <w:t>(</w:t>
      </w:r>
      <w:r w:rsidR="005A1340">
        <w:rPr>
          <w:rFonts w:cs="Times New Roman"/>
          <w:i/>
          <w:spacing w:val="-6"/>
        </w:rPr>
        <w:t xml:space="preserve">Processing time does not include </w:t>
      </w:r>
      <w:r w:rsidR="007135D9">
        <w:rPr>
          <w:rFonts w:cs="Times New Roman"/>
          <w:i/>
          <w:spacing w:val="-6"/>
        </w:rPr>
        <w:t xml:space="preserve">the </w:t>
      </w:r>
      <w:r w:rsidR="005A1340">
        <w:rPr>
          <w:rFonts w:cs="Times New Roman"/>
          <w:i/>
          <w:spacing w:val="-6"/>
        </w:rPr>
        <w:t>time</w:t>
      </w:r>
      <w:r w:rsidR="007135D9">
        <w:rPr>
          <w:rFonts w:cs="Times New Roman"/>
          <w:i/>
          <w:spacing w:val="-6"/>
        </w:rPr>
        <w:t xml:space="preserve"> for</w:t>
      </w:r>
      <w:r w:rsidR="005A1340">
        <w:rPr>
          <w:rFonts w:cs="Times New Roman"/>
          <w:i/>
          <w:spacing w:val="-6"/>
        </w:rPr>
        <w:t xml:space="preserve"> transferring dossier</w:t>
      </w:r>
      <w:r w:rsidR="001C713B">
        <w:rPr>
          <w:rFonts w:cs="Times New Roman"/>
          <w:i/>
          <w:spacing w:val="-6"/>
        </w:rPr>
        <w:t>s</w:t>
      </w:r>
      <w:r w:rsidR="005A1340">
        <w:rPr>
          <w:rFonts w:cs="Times New Roman"/>
          <w:i/>
          <w:spacing w:val="-6"/>
        </w:rPr>
        <w:t xml:space="preserve"> </w:t>
      </w:r>
      <w:r w:rsidR="007135D9">
        <w:rPr>
          <w:rFonts w:cs="Times New Roman"/>
          <w:i/>
          <w:spacing w:val="-6"/>
        </w:rPr>
        <w:t>between agencies</w:t>
      </w:r>
      <w:r w:rsidRPr="00443DC4">
        <w:rPr>
          <w:rFonts w:cs="Times New Roman"/>
          <w:i/>
          <w:spacing w:val="-6"/>
        </w:rPr>
        <w:t>)</w:t>
      </w:r>
      <w:r w:rsidR="005A1340">
        <w:rPr>
          <w:rFonts w:cs="Times New Roman"/>
          <w:i/>
          <w:spacing w:val="-6"/>
        </w:rPr>
        <w:t xml:space="preserve"> </w:t>
      </w:r>
    </w:p>
    <w:p w:rsidR="00396368" w:rsidRDefault="00396368" w:rsidP="005F435F">
      <w:pPr>
        <w:spacing w:before="120" w:after="120" w:line="240" w:lineRule="auto"/>
      </w:pPr>
    </w:p>
    <w:p w:rsidR="00502630" w:rsidRDefault="00502630" w:rsidP="005F435F">
      <w:pPr>
        <w:spacing w:before="120" w:after="120" w:line="240" w:lineRule="auto"/>
      </w:pPr>
    </w:p>
    <w:sectPr w:rsidR="00502630" w:rsidSect="001456C7">
      <w:headerReference w:type="default" r:id="rId7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3B" w:rsidRDefault="0063313B" w:rsidP="00E873F6">
      <w:pPr>
        <w:spacing w:after="0" w:line="240" w:lineRule="auto"/>
      </w:pPr>
      <w:r>
        <w:separator/>
      </w:r>
    </w:p>
  </w:endnote>
  <w:endnote w:type="continuationSeparator" w:id="0">
    <w:p w:rsidR="0063313B" w:rsidRDefault="0063313B" w:rsidP="00E8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3B" w:rsidRDefault="0063313B" w:rsidP="00E873F6">
      <w:pPr>
        <w:spacing w:after="0" w:line="240" w:lineRule="auto"/>
      </w:pPr>
      <w:r>
        <w:separator/>
      </w:r>
    </w:p>
  </w:footnote>
  <w:footnote w:type="continuationSeparator" w:id="0">
    <w:p w:rsidR="0063313B" w:rsidRDefault="0063313B" w:rsidP="00E8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F6" w:rsidRDefault="00E873F6">
    <w:pPr>
      <w:pStyle w:val="Header"/>
      <w:jc w:val="center"/>
    </w:pPr>
  </w:p>
  <w:p w:rsidR="00E873F6" w:rsidRDefault="00E87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16E5"/>
    <w:multiLevelType w:val="hybridMultilevel"/>
    <w:tmpl w:val="94BECEEC"/>
    <w:lvl w:ilvl="0" w:tplc="EA4AD7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F7C68"/>
    <w:multiLevelType w:val="hybridMultilevel"/>
    <w:tmpl w:val="040C9618"/>
    <w:lvl w:ilvl="0" w:tplc="2FEA90F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F94221"/>
    <w:multiLevelType w:val="hybridMultilevel"/>
    <w:tmpl w:val="F0D603A8"/>
    <w:lvl w:ilvl="0" w:tplc="6EB457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D44"/>
    <w:multiLevelType w:val="hybridMultilevel"/>
    <w:tmpl w:val="EEB88C42"/>
    <w:lvl w:ilvl="0" w:tplc="9724C3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FA6281"/>
    <w:multiLevelType w:val="hybridMultilevel"/>
    <w:tmpl w:val="63A4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8"/>
    <w:rsid w:val="00026683"/>
    <w:rsid w:val="00096BBF"/>
    <w:rsid w:val="001844D8"/>
    <w:rsid w:val="001C713B"/>
    <w:rsid w:val="001E29D7"/>
    <w:rsid w:val="002A37DB"/>
    <w:rsid w:val="002F69E7"/>
    <w:rsid w:val="00311660"/>
    <w:rsid w:val="00396368"/>
    <w:rsid w:val="003C335F"/>
    <w:rsid w:val="00446ACE"/>
    <w:rsid w:val="0045582B"/>
    <w:rsid w:val="00491709"/>
    <w:rsid w:val="004F356A"/>
    <w:rsid w:val="00502630"/>
    <w:rsid w:val="00590C05"/>
    <w:rsid w:val="005A1340"/>
    <w:rsid w:val="005A5AE3"/>
    <w:rsid w:val="005E256B"/>
    <w:rsid w:val="005E5276"/>
    <w:rsid w:val="005F435F"/>
    <w:rsid w:val="0063313B"/>
    <w:rsid w:val="006627A4"/>
    <w:rsid w:val="006B744F"/>
    <w:rsid w:val="006C464B"/>
    <w:rsid w:val="007135D9"/>
    <w:rsid w:val="007172EA"/>
    <w:rsid w:val="00775A7F"/>
    <w:rsid w:val="007817FA"/>
    <w:rsid w:val="00795FA6"/>
    <w:rsid w:val="007A0C8B"/>
    <w:rsid w:val="00825BF4"/>
    <w:rsid w:val="008519B9"/>
    <w:rsid w:val="008B041C"/>
    <w:rsid w:val="00984BCF"/>
    <w:rsid w:val="009917CE"/>
    <w:rsid w:val="00A665A1"/>
    <w:rsid w:val="00A92364"/>
    <w:rsid w:val="00A937D8"/>
    <w:rsid w:val="00A959CB"/>
    <w:rsid w:val="00AD0A43"/>
    <w:rsid w:val="00B17654"/>
    <w:rsid w:val="00B726DE"/>
    <w:rsid w:val="00B73425"/>
    <w:rsid w:val="00BA19CA"/>
    <w:rsid w:val="00C31DD5"/>
    <w:rsid w:val="00C43AAC"/>
    <w:rsid w:val="00D401F4"/>
    <w:rsid w:val="00D60A44"/>
    <w:rsid w:val="00E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CCD6"/>
  <w15:chartTrackingRefBased/>
  <w15:docId w15:val="{05916DF4-52FB-4DF0-8B6C-A1172081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F6"/>
  </w:style>
  <w:style w:type="paragraph" w:styleId="Footer">
    <w:name w:val="footer"/>
    <w:basedOn w:val="Normal"/>
    <w:link w:val="Foot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40</cp:revision>
  <dcterms:created xsi:type="dcterms:W3CDTF">2021-05-19T03:40:00Z</dcterms:created>
  <dcterms:modified xsi:type="dcterms:W3CDTF">2021-07-08T07:34:00Z</dcterms:modified>
</cp:coreProperties>
</file>