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DC" w:rsidRPr="001465DC" w:rsidRDefault="00F32793" w:rsidP="00F32793">
      <w:pPr>
        <w:spacing w:before="120" w:after="120"/>
        <w:jc w:val="center"/>
        <w:rPr>
          <w:b/>
          <w:sz w:val="28"/>
          <w:szCs w:val="28"/>
        </w:rPr>
      </w:pPr>
      <w:r w:rsidRPr="00F32793">
        <w:rPr>
          <w:b/>
          <w:sz w:val="28"/>
          <w:szCs w:val="28"/>
        </w:rPr>
        <w:t>Banned business lines</w:t>
      </w:r>
    </w:p>
    <w:p w:rsidR="00F32793" w:rsidRPr="00F32793" w:rsidRDefault="00F32793" w:rsidP="00D975F0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2793">
        <w:rPr>
          <w:sz w:val="28"/>
          <w:szCs w:val="28"/>
        </w:rPr>
        <w:t xml:space="preserve">Trade in the narcotic substances </w:t>
      </w:r>
      <w:r>
        <w:rPr>
          <w:sz w:val="28"/>
          <w:szCs w:val="28"/>
        </w:rPr>
        <w:t xml:space="preserve">specified in Appendix I </w:t>
      </w:r>
      <w:r w:rsidR="00D975F0">
        <w:rPr>
          <w:sz w:val="28"/>
          <w:szCs w:val="28"/>
        </w:rPr>
        <w:t xml:space="preserve">of Law </w:t>
      </w:r>
      <w:r w:rsidR="00D975F0" w:rsidRPr="00D975F0">
        <w:rPr>
          <w:sz w:val="28"/>
          <w:szCs w:val="28"/>
        </w:rPr>
        <w:t>on investment</w:t>
      </w:r>
      <w:r w:rsidR="00D975F0">
        <w:rPr>
          <w:sz w:val="28"/>
          <w:szCs w:val="28"/>
        </w:rPr>
        <w:t xml:space="preserve"> 2020</w:t>
      </w:r>
      <w:r>
        <w:rPr>
          <w:sz w:val="28"/>
          <w:szCs w:val="28"/>
        </w:rPr>
        <w:t>;</w:t>
      </w:r>
    </w:p>
    <w:p w:rsidR="00F32793" w:rsidRPr="00F32793" w:rsidRDefault="00F32793" w:rsidP="00F3279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2793">
        <w:rPr>
          <w:sz w:val="28"/>
          <w:szCs w:val="28"/>
        </w:rPr>
        <w:t>Trade in the chemicals and minerals s</w:t>
      </w:r>
      <w:r>
        <w:rPr>
          <w:sz w:val="28"/>
          <w:szCs w:val="28"/>
        </w:rPr>
        <w:t xml:space="preserve">pecified in Appendix II </w:t>
      </w:r>
      <w:r w:rsidR="002F67FC" w:rsidRPr="002F67FC">
        <w:rPr>
          <w:sz w:val="28"/>
          <w:szCs w:val="28"/>
        </w:rPr>
        <w:t xml:space="preserve">of </w:t>
      </w:r>
      <w:r w:rsidR="005B5C80">
        <w:rPr>
          <w:sz w:val="28"/>
          <w:szCs w:val="28"/>
        </w:rPr>
        <w:t xml:space="preserve">the </w:t>
      </w:r>
      <w:r w:rsidR="002F67FC" w:rsidRPr="002F67FC">
        <w:rPr>
          <w:sz w:val="28"/>
          <w:szCs w:val="28"/>
        </w:rPr>
        <w:t>Law on investment 2020</w:t>
      </w:r>
      <w:r>
        <w:rPr>
          <w:sz w:val="28"/>
          <w:szCs w:val="28"/>
        </w:rPr>
        <w:t>;</w:t>
      </w:r>
    </w:p>
    <w:p w:rsidR="00F32793" w:rsidRPr="00F32793" w:rsidRDefault="00F32793" w:rsidP="00F3279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32793">
        <w:rPr>
          <w:sz w:val="28"/>
          <w:szCs w:val="28"/>
        </w:rPr>
        <w:t xml:space="preserve">Trade in specimens of wild flora and fauna specified in Appendix 1 of Convention on International Trade in Endangered Species of Wild Fauna and Flora; specimens of rare and/or endangered species of wild fauna and flora in Group I of Appendix III </w:t>
      </w:r>
      <w:r w:rsidR="002F67FC" w:rsidRPr="002F67FC">
        <w:rPr>
          <w:sz w:val="28"/>
          <w:szCs w:val="28"/>
        </w:rPr>
        <w:t xml:space="preserve">of </w:t>
      </w:r>
      <w:r w:rsidR="00B43F34">
        <w:rPr>
          <w:sz w:val="28"/>
          <w:szCs w:val="28"/>
        </w:rPr>
        <w:t xml:space="preserve">the </w:t>
      </w:r>
      <w:bookmarkStart w:id="0" w:name="_GoBack"/>
      <w:bookmarkEnd w:id="0"/>
      <w:r w:rsidR="002F67FC" w:rsidRPr="002F67FC">
        <w:rPr>
          <w:sz w:val="28"/>
          <w:szCs w:val="28"/>
        </w:rPr>
        <w:t>Law on investment 2020</w:t>
      </w:r>
      <w:r w:rsidRPr="00F32793">
        <w:rPr>
          <w:sz w:val="28"/>
          <w:szCs w:val="28"/>
        </w:rPr>
        <w:t>;</w:t>
      </w:r>
    </w:p>
    <w:p w:rsidR="00F32793" w:rsidRPr="00F32793" w:rsidRDefault="00F32793" w:rsidP="00F3279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4. Prostitution;</w:t>
      </w:r>
    </w:p>
    <w:p w:rsidR="00F32793" w:rsidRPr="00F32793" w:rsidRDefault="00F32793" w:rsidP="00F3279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32793">
        <w:rPr>
          <w:sz w:val="28"/>
          <w:szCs w:val="28"/>
        </w:rPr>
        <w:t xml:space="preserve"> Human trafficking; trade in human tissues, corpses, </w:t>
      </w:r>
      <w:r>
        <w:rPr>
          <w:sz w:val="28"/>
          <w:szCs w:val="28"/>
        </w:rPr>
        <w:t>human organs and human fetuses;</w:t>
      </w:r>
    </w:p>
    <w:p w:rsidR="00F32793" w:rsidRPr="00F32793" w:rsidRDefault="00F32793" w:rsidP="00F3279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32793">
        <w:rPr>
          <w:sz w:val="28"/>
          <w:szCs w:val="28"/>
        </w:rPr>
        <w:t xml:space="preserve"> Business activities pertaining</w:t>
      </w:r>
      <w:r>
        <w:rPr>
          <w:sz w:val="28"/>
          <w:szCs w:val="28"/>
        </w:rPr>
        <w:t xml:space="preserve"> to asexual human reproduction;</w:t>
      </w:r>
    </w:p>
    <w:p w:rsidR="00F32793" w:rsidRPr="00F32793" w:rsidRDefault="00F32793" w:rsidP="00F3279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7. Trade in firecrackers.</w:t>
      </w:r>
    </w:p>
    <w:p w:rsidR="002A2574" w:rsidRPr="001B788E" w:rsidRDefault="00F32793" w:rsidP="00F3279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32793">
        <w:rPr>
          <w:sz w:val="28"/>
          <w:szCs w:val="28"/>
        </w:rPr>
        <w:t xml:space="preserve"> Provis</w:t>
      </w:r>
      <w:r>
        <w:rPr>
          <w:sz w:val="28"/>
          <w:szCs w:val="28"/>
        </w:rPr>
        <w:t>ion of debt collection services</w:t>
      </w:r>
      <w:r w:rsidR="001465DC" w:rsidRPr="001465DC">
        <w:rPr>
          <w:sz w:val="28"/>
          <w:szCs w:val="28"/>
        </w:rPr>
        <w:t>.</w:t>
      </w:r>
    </w:p>
    <w:sectPr w:rsidR="002A2574" w:rsidRPr="001B788E" w:rsidSect="001456C7">
      <w:headerReference w:type="default" r:id="rId7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84" w:rsidRDefault="00BA5C84" w:rsidP="00AC38AD">
      <w:r>
        <w:separator/>
      </w:r>
    </w:p>
  </w:endnote>
  <w:endnote w:type="continuationSeparator" w:id="0">
    <w:p w:rsidR="00BA5C84" w:rsidRDefault="00BA5C84" w:rsidP="00A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84" w:rsidRDefault="00BA5C84" w:rsidP="00AC38AD">
      <w:r>
        <w:separator/>
      </w:r>
    </w:p>
  </w:footnote>
  <w:footnote w:type="continuationSeparator" w:id="0">
    <w:p w:rsidR="00BA5C84" w:rsidRDefault="00BA5C84" w:rsidP="00AC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2889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38AD" w:rsidRDefault="00AC38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F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8AD" w:rsidRDefault="00AC3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DD0"/>
    <w:multiLevelType w:val="hybridMultilevel"/>
    <w:tmpl w:val="6262C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506FA"/>
    <w:multiLevelType w:val="hybridMultilevel"/>
    <w:tmpl w:val="8DC8B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E"/>
    <w:rsid w:val="001456C7"/>
    <w:rsid w:val="001465DC"/>
    <w:rsid w:val="001B788E"/>
    <w:rsid w:val="002A2574"/>
    <w:rsid w:val="002F67FC"/>
    <w:rsid w:val="00362BD2"/>
    <w:rsid w:val="00370ABE"/>
    <w:rsid w:val="005B5C80"/>
    <w:rsid w:val="00AC38AD"/>
    <w:rsid w:val="00B43F34"/>
    <w:rsid w:val="00BA5C84"/>
    <w:rsid w:val="00D975F0"/>
    <w:rsid w:val="00E600CE"/>
    <w:rsid w:val="00F3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A336"/>
  <w15:chartTrackingRefBased/>
  <w15:docId w15:val="{3E7F3B09-33F1-40A0-BD20-21384D79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8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8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3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8A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maintt</dc:creator>
  <cp:keywords/>
  <dc:description/>
  <cp:lastModifiedBy>Windows User</cp:lastModifiedBy>
  <cp:revision>10</cp:revision>
  <dcterms:created xsi:type="dcterms:W3CDTF">2021-05-12T05:22:00Z</dcterms:created>
  <dcterms:modified xsi:type="dcterms:W3CDTF">2021-07-08T04:23:00Z</dcterms:modified>
</cp:coreProperties>
</file>